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1328" w14:textId="77777777" w:rsidR="003C7D08" w:rsidRDefault="003C7D08" w:rsidP="003C7D0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C3246A7" w14:textId="77777777" w:rsidR="003C7D08" w:rsidRDefault="003C7D08" w:rsidP="003C7D0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2596327" w14:textId="5059B2EE" w:rsidR="003C7D08" w:rsidRPr="003C7D08" w:rsidRDefault="003C7D08" w:rsidP="003C7D08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C7D08">
        <w:rPr>
          <w:rFonts w:asciiTheme="minorHAnsi" w:hAnsiTheme="minorHAnsi" w:cstheme="minorHAnsi"/>
          <w:b/>
          <w:bCs/>
          <w:sz w:val="26"/>
          <w:szCs w:val="26"/>
        </w:rPr>
        <w:t xml:space="preserve">Trwa rekrutacja w konkursie </w:t>
      </w:r>
      <w:proofErr w:type="spellStart"/>
      <w:r w:rsidRPr="003C7D08">
        <w:rPr>
          <w:rFonts w:asciiTheme="minorHAnsi" w:hAnsiTheme="minorHAnsi" w:cstheme="minorHAnsi"/>
          <w:b/>
          <w:bCs/>
          <w:sz w:val="26"/>
          <w:szCs w:val="26"/>
        </w:rPr>
        <w:t>Rising</w:t>
      </w:r>
      <w:proofErr w:type="spellEnd"/>
      <w:r w:rsidRPr="003C7D08">
        <w:rPr>
          <w:rFonts w:asciiTheme="minorHAnsi" w:hAnsiTheme="minorHAnsi" w:cstheme="minorHAnsi"/>
          <w:b/>
          <w:bCs/>
          <w:sz w:val="26"/>
          <w:szCs w:val="26"/>
        </w:rPr>
        <w:t xml:space="preserve"> Stars Prawnicy – liderzy jutra 2023</w:t>
      </w:r>
    </w:p>
    <w:p w14:paraId="7BEE458D" w14:textId="77777777" w:rsidR="003C7D08" w:rsidRPr="003C7D08" w:rsidRDefault="003C7D08" w:rsidP="003C7D0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A3DA569" w14:textId="77777777" w:rsidR="003C7D08" w:rsidRPr="003C7D08" w:rsidRDefault="003C7D08" w:rsidP="003C7D08">
      <w:pPr>
        <w:spacing w:line="360" w:lineRule="auto"/>
        <w:jc w:val="both"/>
        <w:rPr>
          <w:rFonts w:asciiTheme="minorHAnsi" w:hAnsiTheme="minorHAnsi" w:cstheme="minorHAnsi"/>
        </w:rPr>
      </w:pPr>
      <w:r w:rsidRPr="003C7D08">
        <w:rPr>
          <w:rFonts w:asciiTheme="minorHAnsi" w:hAnsiTheme="minorHAnsi" w:cstheme="minorHAnsi"/>
        </w:rPr>
        <w:t xml:space="preserve">Konkurs </w:t>
      </w:r>
      <w:proofErr w:type="spellStart"/>
      <w:r w:rsidRPr="003C7D08">
        <w:rPr>
          <w:rFonts w:asciiTheme="minorHAnsi" w:hAnsiTheme="minorHAnsi" w:cstheme="minorHAnsi"/>
        </w:rPr>
        <w:t>Rising</w:t>
      </w:r>
      <w:proofErr w:type="spellEnd"/>
      <w:r w:rsidRPr="003C7D08">
        <w:rPr>
          <w:rFonts w:asciiTheme="minorHAnsi" w:hAnsiTheme="minorHAnsi" w:cstheme="minorHAnsi"/>
        </w:rPr>
        <w:t xml:space="preserve"> Stars, organizowany już po raz dwunasty przez Wolters Kluwer Polska, ma na celu wyłonienie młodych prawniczek i prawników, którzy swoją wiedzą, postawą społeczną, kreatywnością i wykorzystaniem nowych technologii realizują najwyższe standardy świadczenia usług prawnych.</w:t>
      </w:r>
    </w:p>
    <w:p w14:paraId="11412ECD" w14:textId="77777777" w:rsidR="003C7D08" w:rsidRDefault="003C7D08" w:rsidP="003C7D08">
      <w:pPr>
        <w:spacing w:line="360" w:lineRule="auto"/>
        <w:jc w:val="both"/>
        <w:rPr>
          <w:rFonts w:asciiTheme="minorHAnsi" w:hAnsiTheme="minorHAnsi" w:cstheme="minorHAnsi"/>
        </w:rPr>
      </w:pPr>
    </w:p>
    <w:p w14:paraId="09FF899C" w14:textId="6D0B4F26" w:rsidR="003C7D08" w:rsidRPr="003C7D08" w:rsidRDefault="003C7D08" w:rsidP="003C7D08">
      <w:pPr>
        <w:spacing w:line="360" w:lineRule="auto"/>
        <w:jc w:val="both"/>
        <w:rPr>
          <w:rFonts w:asciiTheme="minorHAnsi" w:hAnsiTheme="minorHAnsi" w:cstheme="minorHAnsi"/>
        </w:rPr>
      </w:pPr>
      <w:r w:rsidRPr="003C7D08">
        <w:rPr>
          <w:rFonts w:asciiTheme="minorHAnsi" w:hAnsiTheme="minorHAnsi" w:cstheme="minorHAnsi"/>
        </w:rPr>
        <w:t>Prestiżowy tytuł „</w:t>
      </w:r>
      <w:proofErr w:type="spellStart"/>
      <w:r w:rsidRPr="003C7D08">
        <w:rPr>
          <w:rFonts w:asciiTheme="minorHAnsi" w:hAnsiTheme="minorHAnsi" w:cstheme="minorHAnsi"/>
        </w:rPr>
        <w:t>Rising</w:t>
      </w:r>
      <w:proofErr w:type="spellEnd"/>
      <w:r w:rsidRPr="003C7D08">
        <w:rPr>
          <w:rFonts w:asciiTheme="minorHAnsi" w:hAnsiTheme="minorHAnsi" w:cstheme="minorHAnsi"/>
        </w:rPr>
        <w:t xml:space="preserve"> Stars Prawnik – lider jutra 2023” czeka na ambitnych prawników pracujących w kancelariach prawniczych, przedsiębiorstwach, sądach, organizacjach pozarządowych czy w jednostkach administracji samorządowej i</w:t>
      </w:r>
      <w:r>
        <w:rPr>
          <w:rFonts w:asciiTheme="minorHAnsi" w:hAnsiTheme="minorHAnsi" w:cstheme="minorHAnsi"/>
        </w:rPr>
        <w:t> </w:t>
      </w:r>
      <w:r w:rsidRPr="003C7D08">
        <w:rPr>
          <w:rFonts w:asciiTheme="minorHAnsi" w:hAnsiTheme="minorHAnsi" w:cstheme="minorHAnsi"/>
        </w:rPr>
        <w:t>rządowej. Konkurs skierowany jest do osób, które do 12 września 2023 r. nie ukończyły 35. roku życia. Wśród kryteriów oceny znalazły się również działalność pro bono, dbanie o jakość stanowienia i stosowania prawa oraz osiągnięcia naukowe i innowacyjność.</w:t>
      </w:r>
    </w:p>
    <w:p w14:paraId="683E817C" w14:textId="77777777" w:rsidR="003C7D08" w:rsidRDefault="003C7D08" w:rsidP="003C7D08">
      <w:pPr>
        <w:spacing w:line="360" w:lineRule="auto"/>
        <w:jc w:val="both"/>
        <w:rPr>
          <w:rFonts w:asciiTheme="minorHAnsi" w:hAnsiTheme="minorHAnsi" w:cstheme="minorHAnsi"/>
        </w:rPr>
      </w:pPr>
    </w:p>
    <w:p w14:paraId="2B4EDEB2" w14:textId="23784DF4" w:rsidR="003C7D08" w:rsidRPr="003C7D08" w:rsidRDefault="003C7D08" w:rsidP="003C7D08">
      <w:pPr>
        <w:spacing w:line="360" w:lineRule="auto"/>
        <w:jc w:val="both"/>
        <w:rPr>
          <w:rFonts w:asciiTheme="minorHAnsi" w:hAnsiTheme="minorHAnsi" w:cstheme="minorHAnsi"/>
        </w:rPr>
      </w:pPr>
      <w:r w:rsidRPr="003C7D08">
        <w:rPr>
          <w:rFonts w:asciiTheme="minorHAnsi" w:hAnsiTheme="minorHAnsi" w:cstheme="minorHAnsi"/>
        </w:rPr>
        <w:t>Spośród nadesłanych zgłoszeń kapituła konkursu wyłoni 35 nominowanych do nagrody. Następnie jury wybierze 10 laureatów, którzy otrzymają tytuł „</w:t>
      </w:r>
      <w:proofErr w:type="spellStart"/>
      <w:r w:rsidRPr="003C7D08">
        <w:rPr>
          <w:rFonts w:asciiTheme="minorHAnsi" w:hAnsiTheme="minorHAnsi" w:cstheme="minorHAnsi"/>
        </w:rPr>
        <w:t>Rising</w:t>
      </w:r>
      <w:proofErr w:type="spellEnd"/>
      <w:r w:rsidRPr="003C7D08">
        <w:rPr>
          <w:rFonts w:asciiTheme="minorHAnsi" w:hAnsiTheme="minorHAnsi" w:cstheme="minorHAnsi"/>
        </w:rPr>
        <w:t xml:space="preserve"> Star Prawnika – lidera jutra 2023”. Jury konkursu zastrzega sobie prawo przyznania 5</w:t>
      </w:r>
      <w:r>
        <w:rPr>
          <w:rFonts w:asciiTheme="minorHAnsi" w:hAnsiTheme="minorHAnsi" w:cstheme="minorHAnsi"/>
        </w:rPr>
        <w:t> </w:t>
      </w:r>
      <w:r w:rsidRPr="003C7D08">
        <w:rPr>
          <w:rFonts w:asciiTheme="minorHAnsi" w:hAnsiTheme="minorHAnsi" w:cstheme="minorHAnsi"/>
        </w:rPr>
        <w:t>nagród specjalnych spośród zgłoszonych kandydatów.</w:t>
      </w:r>
    </w:p>
    <w:p w14:paraId="5DB10FF6" w14:textId="77777777" w:rsidR="003C7D08" w:rsidRDefault="003C7D08" w:rsidP="003C7D08">
      <w:pPr>
        <w:spacing w:line="360" w:lineRule="auto"/>
        <w:jc w:val="both"/>
        <w:rPr>
          <w:rFonts w:asciiTheme="minorHAnsi" w:hAnsiTheme="minorHAnsi" w:cstheme="minorHAnsi"/>
        </w:rPr>
      </w:pPr>
    </w:p>
    <w:p w14:paraId="0BC20EE9" w14:textId="40FA4EE2" w:rsidR="003C7D08" w:rsidRPr="003C7D08" w:rsidRDefault="003C7D08" w:rsidP="003C7D08">
      <w:pPr>
        <w:spacing w:line="360" w:lineRule="auto"/>
        <w:jc w:val="both"/>
        <w:rPr>
          <w:rFonts w:asciiTheme="minorHAnsi" w:hAnsiTheme="minorHAnsi" w:cstheme="minorHAnsi"/>
        </w:rPr>
      </w:pPr>
      <w:r w:rsidRPr="003C7D08">
        <w:rPr>
          <w:rFonts w:asciiTheme="minorHAnsi" w:hAnsiTheme="minorHAnsi" w:cstheme="minorHAnsi"/>
        </w:rPr>
        <w:t>Zgłoszenia kandydatów są zbierane online i można je przesyłać do 12 września br. do godz. 23:59. Zwycięzców konkursu poznamy w czasie uroczystej gali, która odbędzie się w Warszawie.</w:t>
      </w:r>
    </w:p>
    <w:p w14:paraId="5A5F9725" w14:textId="77777777" w:rsidR="003C7D08" w:rsidRDefault="003C7D08" w:rsidP="003C7D08">
      <w:pPr>
        <w:spacing w:line="360" w:lineRule="auto"/>
        <w:jc w:val="both"/>
        <w:rPr>
          <w:rFonts w:asciiTheme="minorHAnsi" w:hAnsiTheme="minorHAnsi" w:cstheme="minorHAnsi"/>
        </w:rPr>
      </w:pPr>
    </w:p>
    <w:p w14:paraId="2EC2B59F" w14:textId="6CBE44BA" w:rsidR="003C7D08" w:rsidRPr="003C7D08" w:rsidRDefault="003C7D08" w:rsidP="003C7D08">
      <w:pPr>
        <w:spacing w:line="360" w:lineRule="auto"/>
        <w:jc w:val="both"/>
        <w:rPr>
          <w:rFonts w:asciiTheme="minorHAnsi" w:hAnsiTheme="minorHAnsi" w:cstheme="minorHAnsi"/>
        </w:rPr>
      </w:pPr>
      <w:r w:rsidRPr="003C7D08">
        <w:rPr>
          <w:rFonts w:asciiTheme="minorHAnsi" w:hAnsiTheme="minorHAnsi" w:cstheme="minorHAnsi"/>
        </w:rPr>
        <w:t>Organizatorem konkursu jest Wolters Kluwer Polska. Patronem medialnym wydarzenia jest serwis Prawo.pl</w:t>
      </w:r>
    </w:p>
    <w:p w14:paraId="5C135E6A" w14:textId="77777777" w:rsidR="003C7D08" w:rsidRDefault="003C7D08" w:rsidP="003C7D08">
      <w:pPr>
        <w:spacing w:line="360" w:lineRule="auto"/>
        <w:jc w:val="both"/>
        <w:rPr>
          <w:rFonts w:asciiTheme="minorHAnsi" w:hAnsiTheme="minorHAnsi" w:cstheme="minorHAnsi"/>
        </w:rPr>
      </w:pPr>
    </w:p>
    <w:p w14:paraId="67502206" w14:textId="6E19E797" w:rsidR="003C7D08" w:rsidRPr="003C7D08" w:rsidRDefault="003C7D08" w:rsidP="003C7D08">
      <w:pPr>
        <w:spacing w:line="360" w:lineRule="auto"/>
        <w:jc w:val="both"/>
        <w:rPr>
          <w:rFonts w:asciiTheme="minorHAnsi" w:hAnsiTheme="minorHAnsi" w:cstheme="minorHAnsi"/>
        </w:rPr>
      </w:pPr>
      <w:hyperlink r:id="rId11" w:history="1">
        <w:r w:rsidRPr="003C7D08">
          <w:rPr>
            <w:rStyle w:val="Hipercze"/>
            <w:rFonts w:asciiTheme="minorHAnsi" w:hAnsiTheme="minorHAnsi" w:cstheme="minorHAnsi"/>
          </w:rPr>
          <w:t>Więcej informacji o konkursie</w:t>
        </w:r>
        <w:r w:rsidRPr="003C7D08">
          <w:rPr>
            <w:rStyle w:val="Hipercze"/>
            <w:rFonts w:asciiTheme="minorHAnsi" w:hAnsiTheme="minorHAnsi" w:cstheme="minorHAnsi"/>
          </w:rPr>
          <w:t xml:space="preserve"> </w:t>
        </w:r>
        <w:r w:rsidRPr="003C7D08">
          <w:rPr>
            <w:rStyle w:val="Hipercze"/>
            <w:rFonts w:asciiTheme="minorHAnsi" w:hAnsiTheme="minorHAnsi" w:cstheme="minorHAnsi"/>
          </w:rPr>
          <w:t>i przesyłanie zgłoszeń &gt;&gt;</w:t>
        </w:r>
      </w:hyperlink>
    </w:p>
    <w:p w14:paraId="08658626" w14:textId="77777777" w:rsidR="006817F7" w:rsidRPr="003C7D08" w:rsidRDefault="006817F7" w:rsidP="003C7D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817F7" w:rsidRPr="003C7D08" w:rsidSect="00E97786">
      <w:headerReference w:type="default" r:id="rId12"/>
      <w:headerReference w:type="first" r:id="rId13"/>
      <w:footerReference w:type="first" r:id="rId14"/>
      <w:pgSz w:w="11906" w:h="16838"/>
      <w:pgMar w:top="1418" w:right="1985" w:bottom="1418" w:left="1985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7977" w14:textId="77777777" w:rsidR="009A210C" w:rsidRDefault="009A210C" w:rsidP="0004294A">
      <w:r>
        <w:separator/>
      </w:r>
    </w:p>
  </w:endnote>
  <w:endnote w:type="continuationSeparator" w:id="0">
    <w:p w14:paraId="58D60EE6" w14:textId="77777777" w:rsidR="009A210C" w:rsidRDefault="009A210C" w:rsidP="0004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6804"/>
      <w:gridCol w:w="2920"/>
    </w:tblGrid>
    <w:tr w:rsidR="0004294A" w:rsidRPr="005A6B54" w14:paraId="0865863E" w14:textId="77777777" w:rsidTr="004640C6">
      <w:tc>
        <w:tcPr>
          <w:tcW w:w="6804" w:type="dxa"/>
          <w:vAlign w:val="bottom"/>
        </w:tcPr>
        <w:p w14:paraId="08658636" w14:textId="5FFF7E92" w:rsidR="0004294A" w:rsidRPr="005A6B54" w:rsidRDefault="005F5B23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 w:rsidRPr="005A6B54">
            <w:rPr>
              <w:rFonts w:ascii="Calibri" w:eastAsia="Calibri" w:hAnsi="Calibri"/>
              <w:sz w:val="14"/>
              <w:lang w:val="pl-PL"/>
            </w:rPr>
            <w:ptab w:relativeTo="margin" w:alignment="left" w:leader="none"/>
          </w:r>
          <w:r w:rsidRPr="005A6B54">
            <w:rPr>
              <w:rFonts w:ascii="Calibri" w:eastAsia="Calibri" w:hAnsi="Calibri"/>
              <w:sz w:val="14"/>
              <w:lang w:val="pl-PL"/>
            </w:rPr>
            <w:ptab w:relativeTo="margin" w:alignment="left" w:leader="none"/>
          </w:r>
          <w:r w:rsidR="0004294A" w:rsidRPr="005A6B54">
            <w:rPr>
              <w:rFonts w:ascii="Calibri" w:eastAsia="Calibri" w:hAnsi="Calibri"/>
              <w:sz w:val="14"/>
              <w:lang w:val="pl-PL"/>
            </w:rPr>
            <w:t xml:space="preserve">Wolters Kluwer </w:t>
          </w:r>
          <w:r w:rsidR="000E5ED6">
            <w:rPr>
              <w:rFonts w:ascii="Calibri" w:eastAsia="Calibri" w:hAnsi="Calibri"/>
              <w:sz w:val="14"/>
              <w:lang w:val="pl-PL"/>
            </w:rPr>
            <w:t xml:space="preserve">Polska </w:t>
          </w:r>
          <w:r w:rsidR="0004294A" w:rsidRPr="005A6B54">
            <w:rPr>
              <w:rFonts w:ascii="Calibri" w:eastAsia="Calibri" w:hAnsi="Calibri"/>
              <w:sz w:val="14"/>
              <w:lang w:val="pl-PL"/>
            </w:rPr>
            <w:t>S</w:t>
          </w:r>
          <w:r w:rsidR="00A269B7">
            <w:rPr>
              <w:rFonts w:ascii="Calibri" w:eastAsia="Calibri" w:hAnsi="Calibri"/>
              <w:sz w:val="14"/>
              <w:lang w:val="pl-PL"/>
            </w:rPr>
            <w:t>p. z o.o.</w:t>
          </w:r>
          <w:r w:rsidR="0004294A" w:rsidRPr="005A6B54">
            <w:rPr>
              <w:rFonts w:ascii="Calibri" w:eastAsia="Calibri" w:hAnsi="Calibri"/>
              <w:sz w:val="14"/>
              <w:lang w:val="pl-PL"/>
            </w:rPr>
            <w:t>, ul. Przyokopowa 33, 01-208 Warszawa, Polska</w:t>
          </w:r>
        </w:p>
        <w:p w14:paraId="08658637" w14:textId="25352B9E" w:rsidR="0004294A" w:rsidRPr="005A6B54" w:rsidRDefault="0004294A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 w:rsidRPr="005A6B54">
            <w:rPr>
              <w:rFonts w:ascii="Calibri" w:eastAsia="Calibri" w:hAnsi="Calibri"/>
              <w:sz w:val="14"/>
              <w:lang w:val="pl-PL"/>
            </w:rPr>
            <w:t>wpisa</w:t>
          </w:r>
          <w:r w:rsidR="00A269B7">
            <w:rPr>
              <w:rFonts w:ascii="Calibri" w:eastAsia="Calibri" w:hAnsi="Calibri"/>
              <w:sz w:val="14"/>
              <w:lang w:val="pl-PL"/>
            </w:rPr>
            <w:t>na do KRS pod numerem KRS 709879</w:t>
          </w:r>
          <w:r w:rsidRPr="005A6B54">
            <w:rPr>
              <w:rFonts w:ascii="Calibri" w:eastAsia="Calibri" w:hAnsi="Calibri"/>
              <w:sz w:val="14"/>
              <w:lang w:val="pl-PL"/>
            </w:rPr>
            <w:t xml:space="preserve"> prowadzonego przez Sąd Rejonowy dla m. st. Warszawy </w:t>
          </w:r>
        </w:p>
        <w:p w14:paraId="08658638" w14:textId="1AE82305" w:rsidR="0004294A" w:rsidRPr="005A6B54" w:rsidRDefault="0004294A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 w:rsidRPr="005A6B54">
            <w:rPr>
              <w:rFonts w:ascii="Calibri" w:eastAsia="Calibri" w:hAnsi="Calibri"/>
              <w:sz w:val="14"/>
              <w:lang w:val="pl-PL"/>
            </w:rPr>
            <w:t>XII Wydział Gospo</w:t>
          </w:r>
          <w:r w:rsidR="003977FB">
            <w:rPr>
              <w:rFonts w:ascii="Calibri" w:eastAsia="Calibri" w:hAnsi="Calibri"/>
              <w:sz w:val="14"/>
              <w:lang w:val="pl-PL"/>
            </w:rPr>
            <w:t>darczy o kapitale zakładowym: 19.919.527</w:t>
          </w:r>
          <w:r w:rsidRPr="005A6B54">
            <w:rPr>
              <w:rFonts w:ascii="Calibri" w:eastAsia="Calibri" w:hAnsi="Calibri"/>
              <w:sz w:val="14"/>
              <w:lang w:val="pl-PL"/>
            </w:rPr>
            <w:t xml:space="preserve"> PLN, NIP: 583-001-89-31, </w:t>
          </w:r>
        </w:p>
        <w:p w14:paraId="08658639" w14:textId="6E1965AC" w:rsidR="0004294A" w:rsidRPr="005A6B54" w:rsidRDefault="0004294A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 w:rsidRPr="005A6B54">
            <w:rPr>
              <w:rFonts w:ascii="Calibri" w:eastAsia="Calibri" w:hAnsi="Calibri"/>
              <w:sz w:val="14"/>
              <w:lang w:val="pl-PL"/>
            </w:rPr>
            <w:t>Regon: 190610277</w:t>
          </w:r>
          <w:r w:rsidR="00642DB0">
            <w:rPr>
              <w:rFonts w:ascii="Calibri" w:eastAsia="Calibri" w:hAnsi="Calibri"/>
              <w:sz w:val="14"/>
              <w:lang w:val="pl-PL"/>
            </w:rPr>
            <w:t xml:space="preserve">, </w:t>
          </w:r>
          <w:r w:rsidR="00642DB0" w:rsidRPr="00642DB0">
            <w:rPr>
              <w:rFonts w:ascii="Calibri" w:eastAsia="Calibri" w:hAnsi="Calibri"/>
              <w:sz w:val="14"/>
              <w:lang w:val="pl-PL"/>
            </w:rPr>
            <w:t>nr rej. BDO: 000110936</w:t>
          </w:r>
        </w:p>
      </w:tc>
      <w:tc>
        <w:tcPr>
          <w:tcW w:w="2920" w:type="dxa"/>
          <w:vAlign w:val="bottom"/>
        </w:tcPr>
        <w:p w14:paraId="0865863A" w14:textId="77777777" w:rsidR="0004294A" w:rsidRPr="005A6B54" w:rsidRDefault="0004294A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 w:rsidRPr="005A6B54">
            <w:rPr>
              <w:rFonts w:ascii="Calibri" w:eastAsia="Calibri" w:hAnsi="Calibri"/>
              <w:sz w:val="14"/>
              <w:lang w:val="pl-PL"/>
            </w:rPr>
            <w:t xml:space="preserve">Infolinia:  801 04 45 45 </w:t>
          </w:r>
        </w:p>
        <w:p w14:paraId="0865863B" w14:textId="77777777" w:rsidR="0004294A" w:rsidRPr="005A6B54" w:rsidRDefault="0004294A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 w:rsidRPr="005A6B54">
            <w:rPr>
              <w:rFonts w:ascii="Calibri" w:eastAsia="Calibri" w:hAnsi="Calibri"/>
              <w:sz w:val="14"/>
              <w:lang w:val="pl-PL"/>
            </w:rPr>
            <w:t>fax    + 48 22 535 80 01</w:t>
          </w:r>
        </w:p>
        <w:p w14:paraId="0865863C" w14:textId="77777777" w:rsidR="0004294A" w:rsidRPr="005A6B54" w:rsidRDefault="00997010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>
            <w:rPr>
              <w:rFonts w:ascii="Calibri" w:eastAsia="Calibri" w:hAnsi="Calibri"/>
              <w:sz w:val="14"/>
              <w:lang w:val="pl-PL"/>
            </w:rPr>
            <w:t>PL-</w:t>
          </w:r>
          <w:r w:rsidR="0004294A" w:rsidRPr="005A6B54">
            <w:rPr>
              <w:rFonts w:ascii="Calibri" w:eastAsia="Calibri" w:hAnsi="Calibri"/>
              <w:sz w:val="14"/>
              <w:lang w:val="pl-PL"/>
            </w:rPr>
            <w:t>poczta@wolterskluwer.</w:t>
          </w:r>
          <w:r>
            <w:rPr>
              <w:rFonts w:ascii="Calibri" w:eastAsia="Calibri" w:hAnsi="Calibri"/>
              <w:sz w:val="14"/>
              <w:lang w:val="pl-PL"/>
            </w:rPr>
            <w:t>com</w:t>
          </w:r>
        </w:p>
        <w:p w14:paraId="0865863D" w14:textId="77777777" w:rsidR="0004294A" w:rsidRPr="005A6B54" w:rsidRDefault="0004294A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  <w:r w:rsidRPr="005A6B54">
            <w:rPr>
              <w:rFonts w:ascii="Calibri" w:eastAsia="Calibri" w:hAnsi="Calibri"/>
              <w:sz w:val="14"/>
              <w:lang w:val="pl-PL"/>
            </w:rPr>
            <w:t>www.wolterskluwer.pl</w:t>
          </w:r>
        </w:p>
      </w:tc>
    </w:tr>
  </w:tbl>
  <w:p w14:paraId="0865863F" w14:textId="77777777" w:rsidR="0004294A" w:rsidRDefault="0004294A" w:rsidP="005F5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5DC6" w14:textId="77777777" w:rsidR="009A210C" w:rsidRDefault="009A210C" w:rsidP="0004294A">
      <w:r>
        <w:separator/>
      </w:r>
    </w:p>
  </w:footnote>
  <w:footnote w:type="continuationSeparator" w:id="0">
    <w:p w14:paraId="545E7736" w14:textId="77777777" w:rsidR="009A210C" w:rsidRDefault="009A210C" w:rsidP="0004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862D" w14:textId="77777777" w:rsidR="005F5B23" w:rsidRDefault="005F5B23">
    <w:pPr>
      <w:pStyle w:val="Nagwek"/>
    </w:pPr>
  </w:p>
  <w:p w14:paraId="0865862E" w14:textId="77777777" w:rsidR="005F5B23" w:rsidRDefault="005F5B23">
    <w:pPr>
      <w:pStyle w:val="Nagwek"/>
    </w:pPr>
  </w:p>
  <w:p w14:paraId="0865862F" w14:textId="77777777" w:rsidR="005F5B23" w:rsidRDefault="005F5B23">
    <w:pPr>
      <w:pStyle w:val="Nagwek"/>
    </w:pPr>
  </w:p>
  <w:p w14:paraId="08658630" w14:textId="77777777" w:rsidR="0004294A" w:rsidRDefault="0004294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58640" wp14:editId="08658641">
              <wp:simplePos x="0" y="0"/>
              <wp:positionH relativeFrom="page">
                <wp:posOffset>1244600</wp:posOffset>
              </wp:positionH>
              <wp:positionV relativeFrom="page">
                <wp:posOffset>641351</wp:posOffset>
              </wp:positionV>
              <wp:extent cx="1149350" cy="152400"/>
              <wp:effectExtent l="0" t="0" r="1270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1524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46"/>
                            <w:gridCol w:w="375"/>
                          </w:tblGrid>
                          <w:tr w:rsidR="0004294A" w14:paraId="0865864F" w14:textId="77777777" w:rsidTr="00B42A5A">
                            <w:tc>
                              <w:tcPr>
                                <w:tcW w:w="6804" w:type="dxa"/>
                              </w:tcPr>
                              <w:p w14:paraId="0865864D" w14:textId="77777777" w:rsidR="0004294A" w:rsidRPr="004454B3" w:rsidRDefault="0004294A" w:rsidP="004454B3">
                                <w:pPr>
                                  <w:pStyle w:val="Companyanddivisionname"/>
                                  <w:rPr>
                                    <w:rStyle w:val="ReferenceChar"/>
                                    <w:sz w:val="20"/>
                                  </w:rPr>
                                </w:pPr>
                                <w:r w:rsidRPr="004454B3">
                                  <w:rPr>
                                    <w:rStyle w:val="ReferenceChar"/>
                                    <w:sz w:val="20"/>
                                  </w:rPr>
                                  <w:t>Wolters Kluwer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0865864E" w14:textId="77777777" w:rsidR="0004294A" w:rsidRDefault="0004294A" w:rsidP="004454B3">
                                <w:pPr>
                                  <w:pStyle w:val="Companyanddivisionname"/>
                                </w:pPr>
                              </w:p>
                            </w:tc>
                          </w:tr>
                        </w:tbl>
                        <w:p w14:paraId="08658650" w14:textId="77777777" w:rsidR="0004294A" w:rsidRDefault="0004294A" w:rsidP="0004294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5864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98pt;margin-top:50.5pt;width:9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" filled="f" stroked="f" strokeweight=".25pt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46"/>
                      <w:gridCol w:w="375"/>
                    </w:tblGrid>
                    <w:tr w:rsidR="0004294A" w14:paraId="0865864F" w14:textId="77777777" w:rsidTr="00B42A5A">
                      <w:tc>
                        <w:tcPr>
                          <w:tcW w:w="6804" w:type="dxa"/>
                        </w:tcPr>
                        <w:p w14:paraId="0865864D" w14:textId="77777777" w:rsidR="0004294A" w:rsidRPr="004454B3" w:rsidRDefault="0004294A" w:rsidP="004454B3">
                          <w:pPr>
                            <w:pStyle w:val="Companyanddivisionname"/>
                            <w:rPr>
                              <w:rStyle w:val="ReferenceChar"/>
                              <w:sz w:val="20"/>
                            </w:rPr>
                          </w:pPr>
                          <w:r w:rsidRPr="004454B3">
                            <w:rPr>
                              <w:rStyle w:val="ReferenceChar"/>
                              <w:sz w:val="20"/>
                            </w:rPr>
                            <w:t>Wolters Kluwer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0865864E" w14:textId="77777777" w:rsidR="0004294A" w:rsidRDefault="0004294A" w:rsidP="004454B3">
                          <w:pPr>
                            <w:pStyle w:val="Companyanddivisionname"/>
                          </w:pPr>
                        </w:p>
                      </w:tc>
                    </w:tr>
                  </w:tbl>
                  <w:p w14:paraId="08658650" w14:textId="77777777" w:rsidR="0004294A" w:rsidRDefault="0004294A" w:rsidP="0004294A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8631" w14:textId="77777777" w:rsidR="0004294A" w:rsidRDefault="0004294A">
    <w:pPr>
      <w:pStyle w:val="Nagwek"/>
    </w:pPr>
    <w:r>
      <w:rPr>
        <w:rFonts w:ascii="Times New Roman" w:hAnsi="Times New Roman" w:cs="Times New Roman"/>
        <w:noProof/>
        <w:spacing w:val="64"/>
        <w:position w:val="-10"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08658642" wp14:editId="08658643">
          <wp:simplePos x="0" y="0"/>
          <wp:positionH relativeFrom="column">
            <wp:posOffset>-410845</wp:posOffset>
          </wp:positionH>
          <wp:positionV relativeFrom="paragraph">
            <wp:posOffset>109220</wp:posOffset>
          </wp:positionV>
          <wp:extent cx="2197800" cy="5904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_H_01_Pos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8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58632" w14:textId="77777777" w:rsidR="0004294A" w:rsidRDefault="0004294A">
    <w:pPr>
      <w:pStyle w:val="Nagwek"/>
    </w:pPr>
  </w:p>
  <w:p w14:paraId="08658633" w14:textId="77777777" w:rsidR="0004294A" w:rsidRDefault="0004294A">
    <w:pPr>
      <w:pStyle w:val="Nagwek"/>
    </w:pPr>
  </w:p>
  <w:p w14:paraId="08658634" w14:textId="77777777" w:rsidR="0004294A" w:rsidRDefault="0004294A">
    <w:pPr>
      <w:pStyle w:val="Nagwek"/>
    </w:pPr>
  </w:p>
  <w:p w14:paraId="08658635" w14:textId="77777777" w:rsidR="0004294A" w:rsidRDefault="00042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66B7"/>
    <w:multiLevelType w:val="hybridMultilevel"/>
    <w:tmpl w:val="A16EA5D2"/>
    <w:lvl w:ilvl="0" w:tplc="8DFA115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006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4A"/>
    <w:rsid w:val="000151D2"/>
    <w:rsid w:val="00025B11"/>
    <w:rsid w:val="0004294A"/>
    <w:rsid w:val="0009481D"/>
    <w:rsid w:val="000A57C1"/>
    <w:rsid w:val="000B3068"/>
    <w:rsid w:val="000E5ED6"/>
    <w:rsid w:val="001221FE"/>
    <w:rsid w:val="00287F72"/>
    <w:rsid w:val="00316DDE"/>
    <w:rsid w:val="00333FBD"/>
    <w:rsid w:val="003524C2"/>
    <w:rsid w:val="003977FB"/>
    <w:rsid w:val="003B49F5"/>
    <w:rsid w:val="003C7D08"/>
    <w:rsid w:val="0041222F"/>
    <w:rsid w:val="004D0FDB"/>
    <w:rsid w:val="004F683A"/>
    <w:rsid w:val="005A6B54"/>
    <w:rsid w:val="005F5B23"/>
    <w:rsid w:val="00642DB0"/>
    <w:rsid w:val="0067377C"/>
    <w:rsid w:val="006817F7"/>
    <w:rsid w:val="006F04C2"/>
    <w:rsid w:val="00717B1F"/>
    <w:rsid w:val="00727F02"/>
    <w:rsid w:val="00893567"/>
    <w:rsid w:val="00906A61"/>
    <w:rsid w:val="0099022C"/>
    <w:rsid w:val="00997010"/>
    <w:rsid w:val="009A210C"/>
    <w:rsid w:val="009E6D03"/>
    <w:rsid w:val="00A035FC"/>
    <w:rsid w:val="00A12E2B"/>
    <w:rsid w:val="00A269B7"/>
    <w:rsid w:val="00A548FB"/>
    <w:rsid w:val="00A75C39"/>
    <w:rsid w:val="00B42E58"/>
    <w:rsid w:val="00B45297"/>
    <w:rsid w:val="00BB72D2"/>
    <w:rsid w:val="00BF2321"/>
    <w:rsid w:val="00D92E98"/>
    <w:rsid w:val="00E97786"/>
    <w:rsid w:val="1EA3F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58615"/>
  <w15:docId w15:val="{E8AAD94D-1305-44FD-905B-4311C629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9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294A"/>
  </w:style>
  <w:style w:type="paragraph" w:styleId="Stopka">
    <w:name w:val="footer"/>
    <w:basedOn w:val="Normalny"/>
    <w:link w:val="StopkaZnak"/>
    <w:uiPriority w:val="99"/>
    <w:unhideWhenUsed/>
    <w:rsid w:val="000429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294A"/>
  </w:style>
  <w:style w:type="paragraph" w:styleId="Tekstdymka">
    <w:name w:val="Balloon Text"/>
    <w:basedOn w:val="Normalny"/>
    <w:link w:val="TekstdymkaZnak"/>
    <w:uiPriority w:val="99"/>
    <w:semiHidden/>
    <w:unhideWhenUsed/>
    <w:rsid w:val="00042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9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4294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Reference heading"/>
    <w:basedOn w:val="Normalny"/>
    <w:link w:val="ReferenceheadingChar"/>
    <w:uiPriority w:val="4"/>
    <w:rsid w:val="0004294A"/>
    <w:pPr>
      <w:framePr w:hSpace="142" w:wrap="around" w:vAnchor="page" w:hAnchor="margin" w:x="1" w:y="2626"/>
      <w:tabs>
        <w:tab w:val="left" w:pos="255"/>
        <w:tab w:val="left" w:pos="510"/>
      </w:tabs>
      <w:spacing w:line="255" w:lineRule="exact"/>
      <w:suppressOverlap/>
    </w:pPr>
    <w:rPr>
      <w:rFonts w:asciiTheme="minorHAnsi" w:eastAsiaTheme="minorHAnsi" w:hAnsiTheme="minorHAnsi" w:cstheme="minorBidi"/>
      <w:sz w:val="14"/>
      <w:szCs w:val="22"/>
      <w:lang w:val="en-GB" w:eastAsia="en-US"/>
    </w:rPr>
  </w:style>
  <w:style w:type="character" w:customStyle="1" w:styleId="ReferenceheadingChar">
    <w:name w:val="Reference heading Char"/>
    <w:basedOn w:val="Domylnaczcionkaakapitu"/>
    <w:link w:val="Referenceheading"/>
    <w:uiPriority w:val="4"/>
    <w:rsid w:val="0004294A"/>
    <w:rPr>
      <w:sz w:val="14"/>
      <w:lang w:val="en-GB"/>
    </w:rPr>
  </w:style>
  <w:style w:type="paragraph" w:customStyle="1" w:styleId="Reference">
    <w:name w:val="Reference"/>
    <w:basedOn w:val="Normalny"/>
    <w:next w:val="Normalny"/>
    <w:link w:val="ReferenceChar"/>
    <w:uiPriority w:val="4"/>
    <w:rsid w:val="0004294A"/>
    <w:pPr>
      <w:tabs>
        <w:tab w:val="left" w:pos="255"/>
        <w:tab w:val="left" w:pos="510"/>
      </w:tabs>
      <w:spacing w:line="255" w:lineRule="exact"/>
    </w:pPr>
    <w:rPr>
      <w:rFonts w:asciiTheme="minorHAnsi" w:eastAsiaTheme="minorHAnsi" w:hAnsiTheme="minorHAnsi" w:cstheme="minorBidi"/>
      <w:sz w:val="19"/>
      <w:szCs w:val="22"/>
      <w:lang w:val="en-GB" w:eastAsia="en-US"/>
    </w:rPr>
  </w:style>
  <w:style w:type="character" w:customStyle="1" w:styleId="ReferenceChar">
    <w:name w:val="Reference Char"/>
    <w:basedOn w:val="Domylnaczcionkaakapitu"/>
    <w:link w:val="Reference"/>
    <w:uiPriority w:val="4"/>
    <w:rsid w:val="0004294A"/>
    <w:rPr>
      <w:sz w:val="19"/>
      <w:lang w:val="en-GB"/>
    </w:rPr>
  </w:style>
  <w:style w:type="paragraph" w:customStyle="1" w:styleId="Senderinformation7pt">
    <w:name w:val="Sender information 7pt"/>
    <w:basedOn w:val="Normalny"/>
    <w:uiPriority w:val="4"/>
    <w:rsid w:val="0004294A"/>
    <w:pPr>
      <w:tabs>
        <w:tab w:val="left" w:pos="255"/>
        <w:tab w:val="left" w:pos="510"/>
      </w:tabs>
      <w:spacing w:line="199" w:lineRule="exact"/>
    </w:pPr>
    <w:rPr>
      <w:rFonts w:asciiTheme="minorHAnsi" w:eastAsiaTheme="minorHAnsi" w:hAnsiTheme="minorHAnsi" w:cstheme="minorBidi"/>
      <w:color w:val="000000" w:themeColor="text1"/>
      <w:sz w:val="14"/>
      <w:szCs w:val="22"/>
      <w:lang w:val="en-GB" w:eastAsia="en-US"/>
    </w:rPr>
  </w:style>
  <w:style w:type="paragraph" w:customStyle="1" w:styleId="Companyanddivisionname">
    <w:name w:val="Company and division name"/>
    <w:basedOn w:val="Normalny"/>
    <w:uiPriority w:val="4"/>
    <w:rsid w:val="0004294A"/>
    <w:pPr>
      <w:tabs>
        <w:tab w:val="left" w:pos="255"/>
        <w:tab w:val="left" w:pos="510"/>
      </w:tabs>
      <w:spacing w:line="199" w:lineRule="exact"/>
    </w:pPr>
    <w:rPr>
      <w:rFonts w:asciiTheme="minorHAnsi" w:eastAsiaTheme="minorHAnsi" w:hAnsiTheme="minorHAnsi" w:cstheme="minorBidi"/>
      <w:sz w:val="20"/>
      <w:szCs w:val="22"/>
      <w:lang w:val="en-GB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4294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48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8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C7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singstars.wolterskluwer.pl/?utm_source=mailing-wewnetrzny&amp;utm_medium=email&amp;utm_campaign=WKPL_LEG_EVE_LEX-ACT-rising-stars-07-23-TOFU_LFM/PRW0123001_WEV003&amp;utm_term=press&amp;utm_content=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67D0278146546BB8262A1A3D3250B" ma:contentTypeVersion="5" ma:contentTypeDescription="Utwórz nowy dokument." ma:contentTypeScope="" ma:versionID="9a9c099e087cd4b2e99944660c3667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2f84cc0bc1aef5744ea841638a9d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328000-7B77-4D8E-8660-AC1C2D627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AA330F-2395-48AF-8E67-13A89BDA9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275CE-03A2-48C5-A5A6-D6CDA00CB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97EED-C825-4B2B-89A6-997DEFCF4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</dc:creator>
  <cp:lastModifiedBy>Kotlarska, Magdalena</cp:lastModifiedBy>
  <cp:revision>2</cp:revision>
  <cp:lastPrinted>2016-03-17T13:09:00Z</cp:lastPrinted>
  <dcterms:created xsi:type="dcterms:W3CDTF">2023-07-13T07:07:00Z</dcterms:created>
  <dcterms:modified xsi:type="dcterms:W3CDTF">2023-07-13T07:07:00Z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0x01010030A67D0278146546BB8262A1A3D3250B</vt:lpwstr>
  </property>
</Properties>
</file>